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A2" w:rsidRPr="001017A2" w:rsidRDefault="001017A2" w:rsidP="001017A2">
      <w:pPr>
        <w:pStyle w:val="Normlnweb"/>
        <w:rPr>
          <w:rFonts w:ascii="Arial" w:hAnsi="Arial" w:cs="Arial"/>
          <w:b/>
          <w:color w:val="383433"/>
          <w:sz w:val="27"/>
          <w:szCs w:val="27"/>
        </w:rPr>
      </w:pPr>
      <w:r w:rsidRPr="001017A2">
        <w:rPr>
          <w:rFonts w:ascii="Arial" w:hAnsi="Arial" w:cs="Arial"/>
          <w:b/>
          <w:color w:val="383433"/>
          <w:sz w:val="27"/>
          <w:szCs w:val="27"/>
        </w:rPr>
        <w:t xml:space="preserve">OP TAK </w:t>
      </w:r>
    </w:p>
    <w:p w:rsidR="001017A2" w:rsidRPr="001017A2" w:rsidRDefault="001017A2" w:rsidP="001017A2">
      <w:pPr>
        <w:pStyle w:val="Normlnweb"/>
        <w:jc w:val="both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color w:val="383433"/>
          <w:sz w:val="27"/>
          <w:szCs w:val="27"/>
        </w:rPr>
        <w:t>MAS Český sever v programovém období 2021-2027 realizuje </w:t>
      </w:r>
      <w:r w:rsidRPr="001017A2">
        <w:rPr>
          <w:rFonts w:ascii="Arial" w:hAnsi="Arial" w:cs="Arial"/>
          <w:bCs/>
          <w:color w:val="383433"/>
          <w:sz w:val="27"/>
          <w:szCs w:val="27"/>
        </w:rPr>
        <w:t>OP TAK (Operační program Technologie a aplikace pro konkurenceschopnost)</w:t>
      </w:r>
      <w:r w:rsidRPr="001017A2">
        <w:rPr>
          <w:rFonts w:ascii="Arial" w:hAnsi="Arial" w:cs="Arial"/>
          <w:color w:val="383433"/>
          <w:sz w:val="27"/>
          <w:szCs w:val="27"/>
        </w:rPr>
        <w:t>. </w:t>
      </w:r>
    </w:p>
    <w:p w:rsidR="001017A2" w:rsidRDefault="001017A2" w:rsidP="001017A2">
      <w:pPr>
        <w:pStyle w:val="Normlnweb"/>
        <w:jc w:val="both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color w:val="383433"/>
          <w:sz w:val="27"/>
          <w:szCs w:val="27"/>
        </w:rPr>
        <w:t xml:space="preserve">Žadatelé mají možnost realizovat projekty, které jsou zaměřeny na automatizaci, robotizaci nebo digitalizaci (tj. nahrazení lidské síly strojem). Mezi dalšími podporovanými aktivitami je komunikační infrastruktura, výpočetní technika, zřízení webu nebo </w:t>
      </w:r>
      <w:proofErr w:type="spellStart"/>
      <w:r>
        <w:rPr>
          <w:rFonts w:ascii="Arial" w:hAnsi="Arial" w:cs="Arial"/>
          <w:color w:val="383433"/>
          <w:sz w:val="27"/>
          <w:szCs w:val="27"/>
        </w:rPr>
        <w:t>cloudu</w:t>
      </w:r>
      <w:proofErr w:type="spellEnd"/>
      <w:r>
        <w:rPr>
          <w:rFonts w:ascii="Arial" w:hAnsi="Arial" w:cs="Arial"/>
          <w:color w:val="383433"/>
          <w:sz w:val="27"/>
          <w:szCs w:val="27"/>
        </w:rPr>
        <w:t>. </w:t>
      </w:r>
    </w:p>
    <w:p w:rsidR="001017A2" w:rsidRDefault="001017A2" w:rsidP="001017A2">
      <w:pPr>
        <w:pStyle w:val="Normlnweb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b/>
          <w:bCs/>
          <w:color w:val="383433"/>
          <w:sz w:val="27"/>
          <w:szCs w:val="27"/>
        </w:rPr>
        <w:t>Výše podpory:</w:t>
      </w:r>
      <w:r>
        <w:rPr>
          <w:rFonts w:ascii="Arial" w:hAnsi="Arial" w:cs="Arial"/>
          <w:color w:val="383433"/>
          <w:sz w:val="27"/>
          <w:szCs w:val="27"/>
        </w:rPr>
        <w:t> 125 tis. – 1 mil. Kč </w:t>
      </w:r>
    </w:p>
    <w:p w:rsidR="001017A2" w:rsidRDefault="001017A2" w:rsidP="001017A2">
      <w:pPr>
        <w:pStyle w:val="Normlnweb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color w:val="383433"/>
          <w:sz w:val="27"/>
          <w:szCs w:val="27"/>
        </w:rPr>
        <w:t> </w:t>
      </w:r>
      <w:r>
        <w:rPr>
          <w:rFonts w:ascii="Arial" w:hAnsi="Arial" w:cs="Arial"/>
          <w:b/>
          <w:bCs/>
          <w:color w:val="383433"/>
          <w:sz w:val="27"/>
          <w:szCs w:val="27"/>
        </w:rPr>
        <w:t>Míra podpory:</w:t>
      </w:r>
      <w:r>
        <w:rPr>
          <w:rFonts w:ascii="Arial" w:hAnsi="Arial" w:cs="Arial"/>
          <w:color w:val="383433"/>
          <w:sz w:val="27"/>
          <w:szCs w:val="27"/>
        </w:rPr>
        <w:br/>
        <w:t xml:space="preserve">• 50 % - malý a střední podnik (dotace dle pravidla de </w:t>
      </w:r>
      <w:proofErr w:type="spellStart"/>
      <w:r>
        <w:rPr>
          <w:rFonts w:ascii="Arial" w:hAnsi="Arial" w:cs="Arial"/>
          <w:color w:val="383433"/>
          <w:sz w:val="27"/>
          <w:szCs w:val="27"/>
        </w:rPr>
        <w:t>minimis</w:t>
      </w:r>
      <w:proofErr w:type="spellEnd"/>
      <w:r>
        <w:rPr>
          <w:rFonts w:ascii="Arial" w:hAnsi="Arial" w:cs="Arial"/>
          <w:color w:val="383433"/>
          <w:sz w:val="27"/>
          <w:szCs w:val="27"/>
        </w:rPr>
        <w:t>) </w:t>
      </w:r>
    </w:p>
    <w:p w:rsidR="001017A2" w:rsidRDefault="001017A2" w:rsidP="001017A2">
      <w:pPr>
        <w:pStyle w:val="Normlnweb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b/>
          <w:bCs/>
          <w:color w:val="383433"/>
          <w:sz w:val="27"/>
          <w:szCs w:val="27"/>
        </w:rPr>
        <w:t>Cílová skupina:</w:t>
      </w:r>
      <w:r>
        <w:rPr>
          <w:rFonts w:ascii="Arial" w:hAnsi="Arial" w:cs="Arial"/>
          <w:color w:val="383433"/>
          <w:sz w:val="27"/>
          <w:szCs w:val="27"/>
        </w:rPr>
        <w:br/>
        <w:t>• malý a střední podnik (definice </w:t>
      </w:r>
      <w:hyperlink r:id="rId4" w:tgtFrame="_blank" w:history="1">
        <w:r>
          <w:rPr>
            <w:rStyle w:val="Hypertextovodkaz"/>
            <w:rFonts w:ascii="Arial" w:hAnsi="Arial" w:cs="Arial"/>
            <w:color w:val="661014"/>
            <w:sz w:val="27"/>
            <w:szCs w:val="27"/>
          </w:rPr>
          <w:t>GBER</w:t>
        </w:r>
      </w:hyperlink>
      <w:r>
        <w:rPr>
          <w:rFonts w:ascii="Arial" w:hAnsi="Arial" w:cs="Arial"/>
          <w:color w:val="383433"/>
          <w:sz w:val="27"/>
          <w:szCs w:val="27"/>
        </w:rPr>
        <w:t>) </w:t>
      </w:r>
    </w:p>
    <w:p w:rsidR="001017A2" w:rsidRDefault="001017A2" w:rsidP="001017A2">
      <w:pPr>
        <w:pStyle w:val="Normlnweb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b/>
          <w:bCs/>
          <w:color w:val="383433"/>
          <w:sz w:val="27"/>
          <w:szCs w:val="27"/>
        </w:rPr>
        <w:t>Způsobilé výdaje</w:t>
      </w:r>
      <w:r>
        <w:rPr>
          <w:rFonts w:ascii="Arial" w:hAnsi="Arial" w:cs="Arial"/>
          <w:color w:val="383433"/>
          <w:sz w:val="27"/>
          <w:szCs w:val="27"/>
        </w:rPr>
        <w:br/>
        <w:t>• Dlouhodobý hmotný majetek (např. technologie a infrastruktura)</w:t>
      </w:r>
      <w:r>
        <w:rPr>
          <w:rFonts w:ascii="Arial" w:hAnsi="Arial" w:cs="Arial"/>
          <w:color w:val="383433"/>
          <w:sz w:val="27"/>
          <w:szCs w:val="27"/>
        </w:rPr>
        <w:br/>
        <w:t>• Dlouhodobý nehmotný majetek (software)</w:t>
      </w:r>
      <w:r>
        <w:rPr>
          <w:rFonts w:ascii="Arial" w:hAnsi="Arial" w:cs="Arial"/>
          <w:color w:val="383433"/>
          <w:sz w:val="27"/>
          <w:szCs w:val="27"/>
        </w:rPr>
        <w:br/>
        <w:t xml:space="preserve">• Služby (např. web, </w:t>
      </w:r>
      <w:proofErr w:type="spellStart"/>
      <w:r>
        <w:rPr>
          <w:rFonts w:ascii="Arial" w:hAnsi="Arial" w:cs="Arial"/>
          <w:color w:val="383433"/>
          <w:sz w:val="27"/>
          <w:szCs w:val="27"/>
        </w:rPr>
        <w:t>cloud</w:t>
      </w:r>
      <w:proofErr w:type="spellEnd"/>
      <w:r>
        <w:rPr>
          <w:rFonts w:ascii="Arial" w:hAnsi="Arial" w:cs="Arial"/>
          <w:color w:val="383433"/>
          <w:sz w:val="27"/>
          <w:szCs w:val="27"/>
        </w:rPr>
        <w:t>, online prvky) </w:t>
      </w:r>
    </w:p>
    <w:p w:rsidR="001017A2" w:rsidRDefault="001017A2" w:rsidP="001017A2">
      <w:pPr>
        <w:pStyle w:val="Normlnweb"/>
        <w:jc w:val="both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b/>
          <w:bCs/>
          <w:color w:val="383433"/>
          <w:sz w:val="27"/>
          <w:szCs w:val="27"/>
        </w:rPr>
        <w:t>Klíčová specifika a omezení: </w:t>
      </w:r>
      <w:r>
        <w:rPr>
          <w:rFonts w:ascii="Arial" w:hAnsi="Arial" w:cs="Arial"/>
          <w:color w:val="383433"/>
          <w:sz w:val="27"/>
          <w:szCs w:val="27"/>
        </w:rPr>
        <w:t>Výzva komunitně vedeného místního rozvoje je určena pro podniky, které se místem realizace projektu nacházejí na území místní akční skupiny (MAS), která má schválenou strategii komunitně vedeného místního rozvoje (CLLD) v OP TAK.  </w:t>
      </w:r>
    </w:p>
    <w:p w:rsidR="001017A2" w:rsidRDefault="001017A2" w:rsidP="001017A2">
      <w:pPr>
        <w:pStyle w:val="Normlnweb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i/>
          <w:iCs/>
          <w:color w:val="383433"/>
          <w:sz w:val="27"/>
          <w:szCs w:val="27"/>
        </w:rPr>
        <w:t>Text nadřazené výzvy OP TAK: </w:t>
      </w:r>
      <w:hyperlink r:id="rId5" w:tgtFrame="_blank" w:history="1">
        <w:r>
          <w:rPr>
            <w:rStyle w:val="Hypertextovodkaz"/>
            <w:rFonts w:ascii="Arial" w:hAnsi="Arial" w:cs="Arial"/>
            <w:color w:val="661014"/>
            <w:sz w:val="27"/>
            <w:szCs w:val="27"/>
          </w:rPr>
          <w:t>https://www.mpo.cz/cz/podnikani/dotace-a-podpora-podnikani/optak-2021-2027/aktivity/technologie/technologie-pro-mas-clld-_-vyzva-i---273477</w:t>
        </w:r>
      </w:hyperlink>
    </w:p>
    <w:p w:rsidR="001017A2" w:rsidRDefault="001017A2" w:rsidP="001017A2">
      <w:pPr>
        <w:pStyle w:val="Normlnweb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i/>
          <w:iCs/>
          <w:color w:val="383433"/>
          <w:sz w:val="27"/>
          <w:szCs w:val="27"/>
        </w:rPr>
        <w:t>Společné přílohy aktivit OP TAK:</w:t>
      </w:r>
      <w:r>
        <w:rPr>
          <w:rFonts w:ascii="Arial" w:hAnsi="Arial" w:cs="Arial"/>
          <w:color w:val="383433"/>
          <w:sz w:val="27"/>
          <w:szCs w:val="27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color w:val="661014"/>
            <w:sz w:val="27"/>
            <w:szCs w:val="27"/>
          </w:rPr>
          <w:t>https://www.mpo.cz/cz/podnikani/dotace-a-podpora-podnikani/optak-2021-2027/aktualni-informace/spolecne-prilohy-aktivit-op-tak--267118/</w:t>
        </w:r>
      </w:hyperlink>
    </w:p>
    <w:p w:rsidR="001017A2" w:rsidRDefault="001017A2" w:rsidP="001017A2">
      <w:pPr>
        <w:pStyle w:val="Normlnweb"/>
        <w:rPr>
          <w:rFonts w:ascii="Arial" w:hAnsi="Arial" w:cs="Arial"/>
          <w:b/>
          <w:color w:val="383433"/>
          <w:sz w:val="27"/>
          <w:szCs w:val="27"/>
        </w:rPr>
      </w:pPr>
      <w:r>
        <w:rPr>
          <w:rFonts w:ascii="Arial" w:hAnsi="Arial" w:cs="Arial"/>
          <w:b/>
          <w:bCs/>
          <w:color w:val="383433"/>
          <w:sz w:val="27"/>
          <w:szCs w:val="27"/>
        </w:rPr>
        <w:t>Předpokládaný termín vyhlášení výzvy MAS:</w:t>
      </w:r>
      <w:r>
        <w:rPr>
          <w:rFonts w:ascii="Arial" w:hAnsi="Arial" w:cs="Arial"/>
          <w:color w:val="383433"/>
          <w:sz w:val="27"/>
          <w:szCs w:val="27"/>
        </w:rPr>
        <w:t> </w:t>
      </w:r>
      <w:r w:rsidR="00DA20CF" w:rsidRPr="00DA20CF">
        <w:rPr>
          <w:rFonts w:ascii="Arial" w:hAnsi="Arial" w:cs="Arial"/>
          <w:b/>
          <w:color w:val="383433"/>
          <w:sz w:val="27"/>
          <w:szCs w:val="27"/>
        </w:rPr>
        <w:t>4</w:t>
      </w:r>
      <w:r w:rsidRPr="001017A2">
        <w:rPr>
          <w:rFonts w:ascii="Arial" w:hAnsi="Arial" w:cs="Arial"/>
          <w:b/>
          <w:color w:val="383433"/>
          <w:sz w:val="27"/>
          <w:szCs w:val="27"/>
        </w:rPr>
        <w:t>.9.2023</w:t>
      </w:r>
    </w:p>
    <w:p w:rsidR="001017A2" w:rsidRDefault="001017A2" w:rsidP="001017A2">
      <w:pPr>
        <w:pStyle w:val="Normlnweb"/>
        <w:rPr>
          <w:rFonts w:ascii="Arial" w:hAnsi="Arial" w:cs="Arial"/>
          <w:color w:val="383433"/>
          <w:sz w:val="27"/>
          <w:szCs w:val="27"/>
        </w:rPr>
      </w:pPr>
      <w:r>
        <w:rPr>
          <w:rFonts w:ascii="Arial" w:hAnsi="Arial" w:cs="Arial"/>
          <w:b/>
          <w:color w:val="383433"/>
          <w:sz w:val="27"/>
          <w:szCs w:val="27"/>
        </w:rPr>
        <w:t xml:space="preserve">Předpokládaný termín školení pro žadatele: </w:t>
      </w:r>
      <w:r w:rsidR="00E65466">
        <w:rPr>
          <w:rFonts w:ascii="Arial" w:hAnsi="Arial" w:cs="Arial"/>
          <w:b/>
          <w:color w:val="383433"/>
          <w:sz w:val="27"/>
          <w:szCs w:val="27"/>
        </w:rPr>
        <w:t>11</w:t>
      </w:r>
      <w:r>
        <w:rPr>
          <w:rFonts w:ascii="Arial" w:hAnsi="Arial" w:cs="Arial"/>
          <w:b/>
          <w:color w:val="383433"/>
          <w:sz w:val="27"/>
          <w:szCs w:val="27"/>
        </w:rPr>
        <w:t>.9.2023</w:t>
      </w:r>
    </w:p>
    <w:p w:rsidR="00A707F5" w:rsidRDefault="00A707F5">
      <w:bookmarkStart w:id="0" w:name="_GoBack"/>
      <w:bookmarkEnd w:id="0"/>
    </w:p>
    <w:sectPr w:rsidR="00A7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A2"/>
    <w:rsid w:val="001017A2"/>
    <w:rsid w:val="00A707F5"/>
    <w:rsid w:val="00B179BA"/>
    <w:rsid w:val="00DA20CF"/>
    <w:rsid w:val="00E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B3E1"/>
  <w15:chartTrackingRefBased/>
  <w15:docId w15:val="{1DCF58DB-1A19-4780-A632-52668CA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1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o.cz/cz/podnikani/dotace-a-podpora-podnikani/optak-2021-2027/aktualni-informace/spolecne-prilohy-aktivit-op-tak--267118/" TargetMode="External"/><Relationship Id="rId5" Type="http://schemas.openxmlformats.org/officeDocument/2006/relationships/hyperlink" Target="https://www.mpo.cz/cz/podnikani/dotace-a-podpora-podnikani/optak-2021-2027/aktivity/technologie/technologie-pro-mas-clld-_-vyzva-i---273477" TargetMode="External"/><Relationship Id="rId4" Type="http://schemas.openxmlformats.org/officeDocument/2006/relationships/hyperlink" Target="https://eur-lex.europa.eu/legal-content/CS/TXT/PDF/?uri=CELEX:32014R0651&amp;from=l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Hamplová</dc:creator>
  <cp:keywords/>
  <dc:description/>
  <cp:lastModifiedBy>Dana Dudková</cp:lastModifiedBy>
  <cp:revision>4</cp:revision>
  <dcterms:created xsi:type="dcterms:W3CDTF">2023-08-30T13:18:00Z</dcterms:created>
  <dcterms:modified xsi:type="dcterms:W3CDTF">2023-08-30T13:20:00Z</dcterms:modified>
</cp:coreProperties>
</file>